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64A" w:rsidRPr="0020364A" w:rsidRDefault="0020364A" w:rsidP="0020364A">
      <w:pPr>
        <w:spacing w:before="100" w:beforeAutospacing="1" w:after="100" w:afterAutospacing="1" w:line="375" w:lineRule="atLeast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bookmarkStart w:id="0" w:name="_GoBack"/>
      <w:bookmarkEnd w:id="0"/>
      <w:r w:rsidRPr="002036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Otázka ochrany obyvatelstva, varování a ukrytí</w:t>
      </w:r>
    </w:p>
    <w:p w:rsidR="0020364A" w:rsidRPr="0020364A" w:rsidRDefault="0020364A" w:rsidP="00203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6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3. 2022 (PJ) - Situace na Ukrajině a geograficky blízká hrozba válečného konfliktu vyvolává na sociálních sítích řadu otázek. Jedna z posledních, která zaznamenala obrovský zájem občanů a médií je otázka úkrytů a jejich rozmístění na území České republiky.  </w:t>
      </w:r>
    </w:p>
    <w:p w:rsidR="0020364A" w:rsidRPr="0020364A" w:rsidRDefault="0020364A" w:rsidP="00203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64A">
        <w:rPr>
          <w:rFonts w:ascii="Times New Roman" w:eastAsia="Times New Roman" w:hAnsi="Times New Roman" w:cs="Times New Roman"/>
          <w:sz w:val="24"/>
          <w:szCs w:val="24"/>
          <w:lang w:eastAsia="cs-CZ"/>
        </w:rPr>
        <w:t>V úvodu je potřeba konstatovat, že samotné ukrytí představuje pouze jeden z prvků ochrany obyvatelstva. Nejprve si tedy řekněme, co to ochrana obyvatelstva vlastně je. Jedná se o komplexní systém reakce na události a hrozby, a to bez ohledu na to, zda jsou vojenské nebo nevojenské povahy. Jedná se tedy i činnosti, jež se řeší v době za míru, ale i v případě války.</w:t>
      </w:r>
    </w:p>
    <w:p w:rsidR="0020364A" w:rsidRPr="0020364A" w:rsidRDefault="0020364A" w:rsidP="00203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64A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 jakékoliv hrozby nebo vzniku mimořádné události velkého rozsahu je primární provést varování a informování obyvatel. Varování je realizováno prostřednictvím tzv. sirén. To jsou ty, které každou první středu v měsíci všichni slyšíme v rámci jejich zkoušky. Signál pro „všeobecnou výstrahu“ je však odlišný. Tento signál je vyhlašován kolísavým tónem sirény po dobu 140 vteřin a může zaznít třikrát po sobě ve zhruba tříminutových intervalech. Podstatné je, že bezprostředně po tomto signálu následuje mluvená informace upřesňující, o jaký druh nebezpečí jde a jak se mají lidé zachovat (elektronické sirény, televize, rozhlas nebo internet).</w:t>
      </w:r>
    </w:p>
    <w:p w:rsidR="0020364A" w:rsidRPr="0020364A" w:rsidRDefault="0020364A" w:rsidP="00203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64A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Správný postup po zaznění sirény je se co nejrychleji ukrýt v nejbližší budově, resp. provést nezbytná opatření podle druhu hrozby – např. zavření a zalepení oken a dveří, nebo ukrytí ve sklepních prostorách či naopak ve vyšších patrech, atd., a sledovat zprávy v televizi, rozhlasu nebo na internetu. Jedná se tak o formu takzvaného improvizovaného ukrytí a improvizované ochrany. Nejedná se tedy o speciálně vybudované úkryty, ale využití ochranných vlastností staveb. Tento způsob ochrany je mezinárodně uznáván za nejefektivnější a nejrychlejší. Typickými příklady jsou sklepy, metro nebo tunely.</w:t>
      </w:r>
    </w:p>
    <w:p w:rsidR="0020364A" w:rsidRPr="0020364A" w:rsidRDefault="0020364A" w:rsidP="00203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64A">
        <w:rPr>
          <w:rFonts w:ascii="Times New Roman" w:eastAsia="Times New Roman" w:hAnsi="Times New Roman" w:cs="Times New Roman"/>
          <w:sz w:val="24"/>
          <w:szCs w:val="24"/>
          <w:lang w:eastAsia="cs-CZ"/>
        </w:rPr>
        <w:t>Stálé tlakově odolné úkryty byly budovány po druhé světové válce, zejména v době „studené války“, pro účely ochrany před globálním jaderným konfliktem. Technologie v čase však zásadním způsobem pokročily a je mnohdy i při rychlém zachycení jaderné hrozby takřka nemožné zajistit přesun obyvatel do těchto úkrytů. Naopak vlivem urbanizace hrozí velké riziko jejich osob ve venkovním prostoru, tedy mimo ochranu jakékoli budovy v okamžiku výbuchu. Z tohoto je zřejmé, že je princip improvizované ochrany daleko efektivnější.</w:t>
      </w:r>
    </w:p>
    <w:p w:rsidR="0020364A" w:rsidRPr="0020364A" w:rsidRDefault="0020364A" w:rsidP="00203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6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Nicméně stálé tlakově odolné úkryty se na území České republiky nacházejí, i když ve výrazně menším množství než v minulosti, neboť mnohdy došlo mimo jiné ke změně vlastnických vztahů, u nových objektů tato dřívější povinnost není a zároveň stát nepřispívá na jejich údržbu. Většina ze stávajících úkrytů také není ve stavu k okamžitému použití a je nutné jejich takzvané </w:t>
      </w:r>
      <w:proofErr w:type="spellStart"/>
      <w:r w:rsidRPr="0020364A">
        <w:rPr>
          <w:rFonts w:ascii="Times New Roman" w:eastAsia="Times New Roman" w:hAnsi="Times New Roman" w:cs="Times New Roman"/>
          <w:sz w:val="24"/>
          <w:szCs w:val="24"/>
          <w:lang w:eastAsia="cs-CZ"/>
        </w:rPr>
        <w:t>zpohotovění</w:t>
      </w:r>
      <w:proofErr w:type="spellEnd"/>
      <w:r w:rsidRPr="002036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uvedení do odpovídajícího stavu. Tento okamžik nastává při vyhlášení stavu ohrožení státu, resp. při válečném stavu.</w:t>
      </w:r>
    </w:p>
    <w:p w:rsidR="0020364A" w:rsidRPr="0020364A" w:rsidRDefault="0020364A" w:rsidP="00203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64A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závěr bychom rádi poukázali na fakt, že také ve válce na Ukrajině jsou dnes v největší míře využívány právě ochranné vlastnosti staveb.</w:t>
      </w:r>
    </w:p>
    <w:p w:rsidR="0020364A" w:rsidRPr="0020364A" w:rsidRDefault="0020364A" w:rsidP="00203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6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Vážení občané aktuální situace </w:t>
      </w:r>
      <w:proofErr w:type="gramStart"/>
      <w:r w:rsidRPr="0020364A">
        <w:rPr>
          <w:rFonts w:ascii="Times New Roman" w:eastAsia="Times New Roman" w:hAnsi="Times New Roman" w:cs="Times New Roman"/>
          <w:sz w:val="24"/>
          <w:szCs w:val="24"/>
          <w:lang w:eastAsia="cs-CZ"/>
        </w:rPr>
        <w:t>nepředstavuje</w:t>
      </w:r>
      <w:proofErr w:type="gramEnd"/>
      <w:r w:rsidRPr="002036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hrozbu takového rozsahu, že by bylo potřeba stálé tlakově odolné okryty narychlo obnovovat. Vyzýváme vás, ale také různé státní orgány </w:t>
      </w:r>
      <w:r w:rsidRPr="0020364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ke klidu, nešíření matoucích informací a zpráv, a k nevyvolávání paniky. V tuto chvíli není zřejmé, že by měla situace na Ukrajině eskalovat směrem k reálnému ohrožení České republiky jadernou hrozbou.</w:t>
      </w:r>
    </w:p>
    <w:p w:rsidR="0020364A" w:rsidRPr="0020364A" w:rsidRDefault="0020364A" w:rsidP="00203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64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0364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0364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036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por. Mgr. Pavla Jakoubková, DiS.</w:t>
      </w:r>
      <w:r w:rsidRPr="002036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tisková mluvčí</w:t>
      </w:r>
      <w:r w:rsidRPr="0020364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Ministerstvo vnitra - generální ředitelství</w:t>
      </w:r>
      <w:r w:rsidRPr="0020364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0364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Hasičského záchranného sboru České republiky</w:t>
      </w:r>
      <w:r w:rsidRPr="0020364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Kloknerova 26</w:t>
      </w:r>
      <w:r w:rsidRPr="0020364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148 01 Praha 414</w:t>
      </w:r>
      <w:r w:rsidRPr="0020364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GSM: +420 778 799 068</w:t>
      </w:r>
      <w:r w:rsidRPr="0020364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e-mail: </w:t>
      </w:r>
      <w:hyperlink r:id="rId4" w:history="1">
        <w:r w:rsidRPr="0020364A">
          <w:rPr>
            <w:rFonts w:ascii="Times New Roman" w:eastAsia="Times New Roman" w:hAnsi="Times New Roman" w:cs="Times New Roman"/>
            <w:color w:val="575757"/>
            <w:sz w:val="24"/>
            <w:szCs w:val="24"/>
            <w:u w:val="single"/>
            <w:lang w:eastAsia="cs-CZ"/>
          </w:rPr>
          <w:t>pavla.jakoubkova@grh.izscr.cz</w:t>
        </w:r>
      </w:hyperlink>
    </w:p>
    <w:p w:rsidR="0091554D" w:rsidRDefault="0091554D"/>
    <w:sectPr w:rsidR="00915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4A"/>
    <w:rsid w:val="0020364A"/>
    <w:rsid w:val="0091554D"/>
    <w:rsid w:val="00B9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FE74F-720B-4C16-9A5F-E8698652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364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03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0364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6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5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vla.jakoubkova@grh.izsc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Janura Josef Ing.</dc:creator>
  <cp:keywords/>
  <dc:description/>
  <cp:lastModifiedBy>NTB-OVZ</cp:lastModifiedBy>
  <cp:revision>2</cp:revision>
  <cp:lastPrinted>2022-03-02T14:27:00Z</cp:lastPrinted>
  <dcterms:created xsi:type="dcterms:W3CDTF">2022-03-03T10:49:00Z</dcterms:created>
  <dcterms:modified xsi:type="dcterms:W3CDTF">2022-03-03T10:49:00Z</dcterms:modified>
</cp:coreProperties>
</file>